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BF1EA" w14:textId="366A0AD6" w:rsidR="00A76427" w:rsidRDefault="00A76427" w:rsidP="00A76427">
      <w:pPr>
        <w:pStyle w:val="NormalWeb"/>
        <w:spacing w:before="0" w:beforeAutospacing="0" w:after="0" w:afterAutospacing="0"/>
        <w:textAlignment w:val="baseline"/>
        <w:rPr>
          <w:rStyle w:val="Strong"/>
          <w:rFonts w:ascii="inherit" w:hAnsi="inherit"/>
          <w:color w:val="333333"/>
          <w:bdr w:val="none" w:sz="0" w:space="0" w:color="auto" w:frame="1"/>
        </w:rPr>
      </w:pPr>
      <w:bookmarkStart w:id="0" w:name="_GoBack"/>
      <w:bookmarkEnd w:id="0"/>
      <w:r>
        <w:rPr>
          <w:rFonts w:ascii="&amp;quot" w:hAnsi="&amp;quot"/>
          <w:b/>
          <w:bCs/>
          <w:color w:val="333333"/>
          <w:sz w:val="23"/>
          <w:szCs w:val="23"/>
        </w:rPr>
        <w:br/>
      </w:r>
      <w:r>
        <w:rPr>
          <w:rFonts w:ascii="inherit" w:hAnsi="inherit"/>
          <w:b/>
          <w:bCs/>
          <w:color w:val="333333"/>
          <w:shd w:val="clear" w:color="auto" w:fill="FFFFFF"/>
        </w:rPr>
        <w:t xml:space="preserve">Racializing Sexualities: Focus on Masculinities in R&amp;B and </w:t>
      </w:r>
      <w:proofErr w:type="gramStart"/>
      <w:r>
        <w:rPr>
          <w:rFonts w:ascii="inherit" w:hAnsi="inherit"/>
          <w:b/>
          <w:bCs/>
          <w:color w:val="333333"/>
          <w:shd w:val="clear" w:color="auto" w:fill="FFFFFF"/>
        </w:rPr>
        <w:t>hip hop</w:t>
      </w:r>
      <w:proofErr w:type="gramEnd"/>
      <w:r>
        <w:rPr>
          <w:rFonts w:ascii="inherit" w:hAnsi="inherit"/>
          <w:b/>
          <w:bCs/>
          <w:color w:val="333333"/>
          <w:shd w:val="clear" w:color="auto" w:fill="FFFFFF"/>
        </w:rPr>
        <w:t xml:space="preserve"> culture =</w:t>
      </w:r>
      <w:r w:rsidRPr="00A76427">
        <w:rPr>
          <w:rStyle w:val="Strong"/>
          <w:rFonts w:ascii="inherit" w:hAnsi="inherit"/>
          <w:color w:val="333333"/>
          <w:bdr w:val="none" w:sz="0" w:space="0" w:color="auto" w:frame="1"/>
        </w:rPr>
        <w:t xml:space="preserve"> </w:t>
      </w:r>
    </w:p>
    <w:p w14:paraId="0EE0F89C" w14:textId="257C8E41" w:rsidR="00A76427" w:rsidRDefault="00A76427" w:rsidP="00A76427">
      <w:pPr>
        <w:pStyle w:val="NormalWeb"/>
        <w:spacing w:before="0" w:beforeAutospacing="0" w:after="0" w:afterAutospacing="0"/>
        <w:textAlignment w:val="baseline"/>
        <w:rPr>
          <w:rStyle w:val="Strong"/>
          <w:rFonts w:ascii="inherit" w:hAnsi="inherit"/>
          <w:color w:val="333333"/>
          <w:bdr w:val="none" w:sz="0" w:space="0" w:color="auto" w:frame="1"/>
        </w:rPr>
      </w:pPr>
      <w:r>
        <w:rPr>
          <w:rFonts w:ascii="inherit" w:hAnsi="inherit"/>
          <w:b/>
          <w:bCs/>
          <w:color w:val="333333"/>
          <w:shd w:val="clear" w:color="auto" w:fill="FFFFFF"/>
        </w:rPr>
        <w:t>February 25 2020</w:t>
      </w:r>
    </w:p>
    <w:p w14:paraId="200E7D69" w14:textId="77777777" w:rsidR="00A76427" w:rsidRDefault="00A76427" w:rsidP="00A76427">
      <w:pPr>
        <w:pStyle w:val="NormalWeb"/>
        <w:spacing w:before="0" w:beforeAutospacing="0" w:after="0" w:afterAutospacing="0"/>
        <w:textAlignment w:val="baseline"/>
        <w:rPr>
          <w:rStyle w:val="Strong"/>
          <w:rFonts w:ascii="inherit" w:hAnsi="inherit"/>
          <w:color w:val="333333"/>
          <w:bdr w:val="none" w:sz="0" w:space="0" w:color="auto" w:frame="1"/>
        </w:rPr>
      </w:pPr>
    </w:p>
    <w:p w14:paraId="45237089" w14:textId="67AE2D58"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According to the authors, what is hegemonic masculinity?</w:t>
      </w:r>
      <w:r>
        <w:rPr>
          <w:rFonts w:ascii="inherit" w:hAnsi="inherit"/>
          <w:color w:val="333333"/>
        </w:rPr>
        <w:t xml:space="preserve"> (284)</w:t>
      </w:r>
    </w:p>
    <w:p w14:paraId="7BA10B29" w14:textId="77777777" w:rsidR="00A76427" w:rsidRDefault="00A76427" w:rsidP="00A76427">
      <w:pPr>
        <w:pStyle w:val="NormalWeb"/>
        <w:spacing w:before="0" w:beforeAutospacing="0" w:after="360" w:afterAutospacing="0"/>
        <w:textAlignment w:val="baseline"/>
        <w:rPr>
          <w:rFonts w:ascii="inherit" w:hAnsi="inherit"/>
          <w:color w:val="333333"/>
        </w:rPr>
      </w:pPr>
      <w:r>
        <w:rPr>
          <w:rFonts w:ascii="inherit" w:hAnsi="inherit"/>
          <w:color w:val="333333"/>
        </w:rPr>
        <w:t>“Hegemonic masculinity is understood as the socio-cultural ideal of masculine practices and masculine embodiment in a given temporal and spatial context. In contemporary Western societies, hegemonic masculinity is conceptualized as practices and embodiment that justify and institutionalize the central position of patriarchal men and the suppression, discrimination or symbolic exclusion of women or of men who embody and/or express alternative masculinities (Connell, 2005; Connell and Messerschmidt, 2005)” (284).</w:t>
      </w:r>
    </w:p>
    <w:p w14:paraId="6C362A77" w14:textId="77777777" w:rsidR="00A76427" w:rsidRDefault="00A76427" w:rsidP="00A76427">
      <w:pPr>
        <w:pStyle w:val="NormalWeb"/>
        <w:spacing w:before="0" w:beforeAutospacing="0" w:after="0" w:afterAutospacing="0"/>
        <w:textAlignment w:val="baseline"/>
        <w:rPr>
          <w:rFonts w:ascii="inherit" w:hAnsi="inherit"/>
          <w:color w:val="333333"/>
        </w:rPr>
      </w:pPr>
      <w:r>
        <w:rPr>
          <w:rFonts w:ascii="inherit" w:hAnsi="inherit"/>
          <w:color w:val="333333"/>
        </w:rPr>
        <w:t xml:space="preserve">While there is a lot of talk about “toxic masculinity” in mainstream culture these days, you’ll notice that academics and gender scholars tend </w:t>
      </w:r>
      <w:r>
        <w:rPr>
          <w:rStyle w:val="Emphasis"/>
          <w:rFonts w:ascii="inherit" w:hAnsi="inherit"/>
          <w:color w:val="333333"/>
          <w:bdr w:val="none" w:sz="0" w:space="0" w:color="auto" w:frame="1"/>
        </w:rPr>
        <w:t>not</w:t>
      </w:r>
      <w:r>
        <w:rPr>
          <w:rFonts w:ascii="inherit" w:hAnsi="inherit"/>
          <w:color w:val="333333"/>
        </w:rPr>
        <w:t xml:space="preserve"> to use that language. Feminist, gender and critical race scholars regard masculinities and femininities as historically and culturally contingent, with some contexts giving rise to gender norms and </w:t>
      </w:r>
      <w:proofErr w:type="spellStart"/>
      <w:r>
        <w:rPr>
          <w:rFonts w:ascii="inherit" w:hAnsi="inherit"/>
          <w:color w:val="333333"/>
        </w:rPr>
        <w:t>behaviours</w:t>
      </w:r>
      <w:proofErr w:type="spellEnd"/>
      <w:r>
        <w:rPr>
          <w:rFonts w:ascii="inherit" w:hAnsi="inherit"/>
          <w:color w:val="333333"/>
        </w:rPr>
        <w:t xml:space="preserve"> that cause harm to the self and others. The language of “toxic masculinity” tends to collapse racial, class and historical differences in </w:t>
      </w:r>
      <w:proofErr w:type="spellStart"/>
      <w:r>
        <w:rPr>
          <w:rFonts w:ascii="inherit" w:hAnsi="inherit"/>
          <w:color w:val="333333"/>
        </w:rPr>
        <w:t>favour</w:t>
      </w:r>
      <w:proofErr w:type="spellEnd"/>
      <w:r>
        <w:rPr>
          <w:rFonts w:ascii="inherit" w:hAnsi="inherit"/>
          <w:color w:val="333333"/>
        </w:rPr>
        <w:t xml:space="preserve"> of blaming “the culture” as though it is monolithic and, in turn, is more likely to offer universalized solutions.</w:t>
      </w:r>
    </w:p>
    <w:p w14:paraId="7507F9C2"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 xml:space="preserve">In keeping with the academic desire to examine masculinities in very specific contexts, the authors contextualize their analysis of Frank Ocean and The </w:t>
      </w:r>
      <w:proofErr w:type="spellStart"/>
      <w:r>
        <w:rPr>
          <w:rStyle w:val="Strong"/>
          <w:rFonts w:ascii="inherit" w:hAnsi="inherit"/>
          <w:color w:val="333333"/>
          <w:bdr w:val="none" w:sz="0" w:space="0" w:color="auto" w:frame="1"/>
        </w:rPr>
        <w:t>Weeknd</w:t>
      </w:r>
      <w:proofErr w:type="spellEnd"/>
      <w:r>
        <w:rPr>
          <w:rStyle w:val="Strong"/>
          <w:rFonts w:ascii="inherit" w:hAnsi="inherit"/>
          <w:color w:val="333333"/>
          <w:bdr w:val="none" w:sz="0" w:space="0" w:color="auto" w:frame="1"/>
        </w:rPr>
        <w:t xml:space="preserve"> in R&amp;B and hip hop cultures:</w:t>
      </w:r>
      <w:r>
        <w:rPr>
          <w:rFonts w:ascii="inherit" w:hAnsi="inherit"/>
          <w:color w:val="333333"/>
        </w:rPr>
        <w:t xml:space="preserve"> “We start from the argument that in contemporary R&amp;B and hip hop culture, a particular form of hegemonic masculinity is being articulated which, to this day, is hypermasculine, hypersexual and heteronormative (hooks, 2004; Jeffries, 2010; Smalls, 2011; </w:t>
      </w:r>
      <w:proofErr w:type="spellStart"/>
      <w:r>
        <w:rPr>
          <w:rFonts w:ascii="inherit" w:hAnsi="inherit"/>
          <w:color w:val="333333"/>
        </w:rPr>
        <w:t>Weitzer</w:t>
      </w:r>
      <w:proofErr w:type="spellEnd"/>
      <w:r>
        <w:rPr>
          <w:rFonts w:ascii="inherit" w:hAnsi="inherit"/>
          <w:color w:val="333333"/>
        </w:rPr>
        <w:t xml:space="preserve"> and </w:t>
      </w:r>
      <w:proofErr w:type="spellStart"/>
      <w:r>
        <w:rPr>
          <w:rFonts w:ascii="inherit" w:hAnsi="inherit"/>
          <w:color w:val="333333"/>
        </w:rPr>
        <w:t>Kubrin</w:t>
      </w:r>
      <w:proofErr w:type="spellEnd"/>
      <w:r>
        <w:rPr>
          <w:rFonts w:ascii="inherit" w:hAnsi="inherit"/>
          <w:color w:val="333333"/>
        </w:rPr>
        <w:t>, 2009). Bearing in mind that recent studies have shown a decline in explicit homophobia and a renegotiation of masculinities in contemporary Western societies (see Connell and Messerschmidt, 2005; McCormack and Anderson, 2010), we aim to study to what extent these socio-cultural transformations are reflected in a music culture often denoted to reinforce patriarchal gender notions” (284).</w:t>
      </w:r>
    </w:p>
    <w:p w14:paraId="4E058249" w14:textId="77777777" w:rsidR="00A76427" w:rsidRDefault="00A76427" w:rsidP="00A76427">
      <w:pPr>
        <w:pStyle w:val="NormalWeb"/>
        <w:spacing w:before="0" w:beforeAutospacing="0" w:after="0" w:afterAutospacing="0"/>
        <w:textAlignment w:val="baseline"/>
        <w:rPr>
          <w:rFonts w:ascii="inherit" w:hAnsi="inherit"/>
          <w:color w:val="333333"/>
        </w:rPr>
      </w:pPr>
      <w:r>
        <w:rPr>
          <w:rFonts w:ascii="inherit" w:hAnsi="inherit"/>
          <w:color w:val="333333"/>
        </w:rPr>
        <w:t xml:space="preserve">No homo: </w:t>
      </w:r>
      <w:hyperlink r:id="rId4" w:history="1">
        <w:r>
          <w:rPr>
            <w:rStyle w:val="Hyperlink"/>
            <w:rFonts w:ascii="inherit" w:hAnsi="inherit"/>
            <w:color w:val="21759B"/>
            <w:bdr w:val="none" w:sz="0" w:space="0" w:color="auto" w:frame="1"/>
          </w:rPr>
          <w:t>https://slate.com/culture/2009/08/the-rise-of-no-homo-and-the-changing-face-of-hip-hop-homophobia.html</w:t>
        </w:r>
      </w:hyperlink>
    </w:p>
    <w:p w14:paraId="4463F945"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 xml:space="preserve">Heteronormative: </w:t>
      </w:r>
      <w:r>
        <w:rPr>
          <w:rFonts w:ascii="inherit" w:hAnsi="inherit"/>
          <w:color w:val="333333"/>
        </w:rPr>
        <w:t xml:space="preserve">“the heterosexual / homosexual binary has shaped broader cultural categories, creating a heteronormative cultural arrangement. Heteronormativity […] describes the way in which heterosexual privilege is woven into the fabric of society. Such a world privileges coupling, sex as a sign of intimate connection, and reproduction. Berlant and Warner (1998) suggest that social belonging necessitates adherence to these heterosexual norms, and heteronormative logics occupy even those areas of society far removed from matters of sex, such as ‘paying taxes, being disgusted, philandering, bequeathing, celebrating a holiday, investing for the future, teaching, carrying wallet photos, buying economy size, being nepotistic, running for president, divorcing, or owning anything ‘His’ and ‘Hers’  (p. 555). Heterosexuality, thus, serves as a central organizing principle in politics, law, religion, medicine, education, commerce, and, of course, media” (Hilton-Morrow, W. &amp; Battles, K., 2015, “Introduction” in </w:t>
      </w:r>
      <w:r>
        <w:rPr>
          <w:rStyle w:val="Emphasis"/>
          <w:rFonts w:ascii="inherit" w:hAnsi="inherit"/>
          <w:color w:val="333333"/>
          <w:bdr w:val="none" w:sz="0" w:space="0" w:color="auto" w:frame="1"/>
        </w:rPr>
        <w:t xml:space="preserve">Sexual Identities and the Media: An Introduction. </w:t>
      </w:r>
      <w:r>
        <w:rPr>
          <w:rFonts w:ascii="inherit" w:hAnsi="inherit"/>
          <w:color w:val="333333"/>
        </w:rPr>
        <w:t>New York, NY: Routledge: 40.)</w:t>
      </w:r>
    </w:p>
    <w:p w14:paraId="4A5EA23C" w14:textId="77777777" w:rsidR="00A76427" w:rsidRDefault="00A76427" w:rsidP="00A76427">
      <w:pPr>
        <w:pStyle w:val="NormalWeb"/>
        <w:spacing w:before="0" w:beforeAutospacing="0" w:after="0" w:afterAutospacing="0"/>
        <w:textAlignment w:val="baseline"/>
        <w:rPr>
          <w:rFonts w:ascii="inherit" w:hAnsi="inherit"/>
          <w:color w:val="333333"/>
        </w:rPr>
      </w:pPr>
      <w:r>
        <w:rPr>
          <w:rFonts w:ascii="inherit" w:hAnsi="inherit"/>
          <w:color w:val="333333"/>
        </w:rPr>
        <w:lastRenderedPageBreak/>
        <w:t xml:space="preserve">Concepts, assumptions, objects, reactions, traditions and practices may be heteronormative. No person </w:t>
      </w:r>
      <w:r>
        <w:rPr>
          <w:rStyle w:val="Emphasis"/>
          <w:rFonts w:ascii="inherit" w:hAnsi="inherit"/>
          <w:color w:val="333333"/>
          <w:bdr w:val="none" w:sz="0" w:space="0" w:color="auto" w:frame="1"/>
        </w:rPr>
        <w:t>is</w:t>
      </w:r>
      <w:r>
        <w:rPr>
          <w:rFonts w:ascii="inherit" w:hAnsi="inherit"/>
          <w:color w:val="333333"/>
        </w:rPr>
        <w:t xml:space="preserve"> heteronormative, but rather heteronormativity is one way we can understand and label systems of personal / political investments. Heteronormative is </w:t>
      </w:r>
      <w:r>
        <w:rPr>
          <w:rStyle w:val="Emphasis"/>
          <w:rFonts w:ascii="inherit" w:hAnsi="inherit"/>
          <w:color w:val="333333"/>
          <w:bdr w:val="none" w:sz="0" w:space="0" w:color="auto" w:frame="1"/>
        </w:rPr>
        <w:t>not</w:t>
      </w:r>
      <w:r>
        <w:rPr>
          <w:rFonts w:ascii="inherit" w:hAnsi="inherit"/>
          <w:color w:val="333333"/>
        </w:rPr>
        <w:t xml:space="preserve"> the same as heterosexual. Homonormative is a related concept in which the normative practices and investments described above (i.e. “coupling, sex as a sign of intimate connection, and reproduction”) are privileged for non-heterosexual people and pairings.</w:t>
      </w:r>
    </w:p>
    <w:p w14:paraId="2B82AD4B"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According to our authors, how has hegemonic masculinity emerged in Black American communities?</w:t>
      </w:r>
    </w:p>
    <w:p w14:paraId="4F3ED363" w14:textId="77777777" w:rsidR="00A76427" w:rsidRDefault="00A76427" w:rsidP="00A76427">
      <w:pPr>
        <w:pStyle w:val="NormalWeb"/>
        <w:spacing w:before="0" w:beforeAutospacing="0" w:after="360" w:afterAutospacing="0"/>
        <w:textAlignment w:val="baseline"/>
        <w:rPr>
          <w:rFonts w:ascii="inherit" w:hAnsi="inherit"/>
          <w:color w:val="333333"/>
        </w:rPr>
      </w:pPr>
      <w:r>
        <w:rPr>
          <w:rFonts w:ascii="inherit" w:hAnsi="inherit"/>
          <w:color w:val="333333"/>
        </w:rPr>
        <w:t xml:space="preserve">“Hegemonic R&amp;B and </w:t>
      </w:r>
      <w:proofErr w:type="gramStart"/>
      <w:r>
        <w:rPr>
          <w:rFonts w:ascii="inherit" w:hAnsi="inherit"/>
          <w:color w:val="333333"/>
        </w:rPr>
        <w:t>hip hop</w:t>
      </w:r>
      <w:proofErr w:type="gramEnd"/>
      <w:r>
        <w:rPr>
          <w:rFonts w:ascii="inherit" w:hAnsi="inherit"/>
          <w:color w:val="333333"/>
        </w:rPr>
        <w:t xml:space="preserve"> masculinity is grafted onto a history of racism and systematic oppression by White Americans of African-American men (Penney, 2012; Wise, 2001). E. Patrick Johnson (2003) argues that Black masculinity has never been taken for granted. Whether by acts of violence, degradation or emasculation, the manhood of Black men has been constantly scrutinized, questioned and defied. Hence, he argues that strategies of preserving a normal Black male identity have been employed. As a consequence, identities, practices, or norms and values that threaten the ‘normality’ of Black manhood are being rejected, which enables possibilities to indulge in homophobia, sexism and misogyny. Zooming in on hip hop culture – which came about at the end of the 1970s in Black impoverished </w:t>
      </w:r>
      <w:proofErr w:type="gramStart"/>
      <w:r>
        <w:rPr>
          <w:rFonts w:ascii="inherit" w:hAnsi="inherit"/>
          <w:color w:val="333333"/>
        </w:rPr>
        <w:t>inner city</w:t>
      </w:r>
      <w:proofErr w:type="gramEnd"/>
      <w:r>
        <w:rPr>
          <w:rFonts w:ascii="inherit" w:hAnsi="inherit"/>
          <w:color w:val="333333"/>
        </w:rPr>
        <w:t xml:space="preserve"> communities (Neal, 1997) – the socio-cultural setting has fortified the need for Black young men to embody this masculinity. Different strategies have been applied by men in these neighborhoods” (285).</w:t>
      </w:r>
    </w:p>
    <w:p w14:paraId="38405F32"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According to the authors, what were and are some of the different “strategies” Black men have employed in claiming a hegemonic masculinity that has been denied to them?</w:t>
      </w:r>
    </w:p>
    <w:p w14:paraId="1890E007"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 xml:space="preserve">What is objectification? </w:t>
      </w:r>
    </w:p>
    <w:p w14:paraId="08EF1E60"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 xml:space="preserve">What is the difference between a sexual subject and a sexual object? </w:t>
      </w:r>
    </w:p>
    <w:p w14:paraId="586CF455" w14:textId="77777777" w:rsidR="00A76427" w:rsidRDefault="00A76427" w:rsidP="00A76427">
      <w:pPr>
        <w:pStyle w:val="NormalWeb"/>
        <w:spacing w:before="0" w:beforeAutospacing="0" w:after="0" w:afterAutospacing="0"/>
        <w:textAlignment w:val="baseline"/>
        <w:rPr>
          <w:rFonts w:ascii="inherit" w:hAnsi="inherit"/>
          <w:color w:val="333333"/>
        </w:rPr>
      </w:pPr>
      <w:r>
        <w:rPr>
          <w:rFonts w:ascii="inherit" w:hAnsi="inherit"/>
          <w:color w:val="333333"/>
        </w:rPr>
        <w:t xml:space="preserve">In analyzing texts, scholars wish to distinguish between sexual explicitness and sexual exploitation. </w:t>
      </w:r>
      <w:r>
        <w:rPr>
          <w:rStyle w:val="Strong"/>
          <w:rFonts w:ascii="inherit" w:hAnsi="inherit"/>
          <w:color w:val="333333"/>
          <w:bdr w:val="none" w:sz="0" w:space="0" w:color="auto" w:frame="1"/>
        </w:rPr>
        <w:t xml:space="preserve">What do you think that means? </w:t>
      </w:r>
    </w:p>
    <w:p w14:paraId="66E64834"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 xml:space="preserve">How does this video map onto the definitions of hegemonic masculinity so far? </w:t>
      </w:r>
    </w:p>
    <w:p w14:paraId="2B6CDF3D" w14:textId="77777777" w:rsidR="00A76427" w:rsidRDefault="00A76427" w:rsidP="00A76427">
      <w:pPr>
        <w:pStyle w:val="NormalWeb"/>
        <w:spacing w:before="0" w:beforeAutospacing="0" w:after="0" w:afterAutospacing="0"/>
        <w:textAlignment w:val="baseline"/>
        <w:rPr>
          <w:rFonts w:ascii="inherit" w:hAnsi="inherit"/>
          <w:color w:val="333333"/>
        </w:rPr>
      </w:pPr>
      <w:r>
        <w:rPr>
          <w:rFonts w:ascii="inherit" w:hAnsi="inherit"/>
          <w:color w:val="333333"/>
        </w:rPr>
        <w:t xml:space="preserve">Big </w:t>
      </w:r>
      <w:proofErr w:type="spellStart"/>
      <w:r>
        <w:rPr>
          <w:rFonts w:ascii="inherit" w:hAnsi="inherit"/>
          <w:color w:val="333333"/>
        </w:rPr>
        <w:t>Pimpin</w:t>
      </w:r>
      <w:proofErr w:type="spellEnd"/>
      <w:r>
        <w:rPr>
          <w:rFonts w:ascii="inherit" w:hAnsi="inherit"/>
          <w:color w:val="333333"/>
        </w:rPr>
        <w:t xml:space="preserve"> (1999): </w:t>
      </w:r>
      <w:hyperlink r:id="rId5" w:history="1">
        <w:r>
          <w:rPr>
            <w:rStyle w:val="Hyperlink"/>
            <w:rFonts w:ascii="inherit" w:hAnsi="inherit"/>
            <w:color w:val="21759B"/>
            <w:bdr w:val="none" w:sz="0" w:space="0" w:color="auto" w:frame="1"/>
          </w:rPr>
          <w:t>https://www.youtube.com/watch?v=Cgoqrgc_0cM</w:t>
        </w:r>
      </w:hyperlink>
    </w:p>
    <w:p w14:paraId="0ABCF3AA" w14:textId="77777777" w:rsidR="00A76427" w:rsidRDefault="00A76427" w:rsidP="00A76427">
      <w:pPr>
        <w:pStyle w:val="NormalWeb"/>
        <w:spacing w:before="0" w:beforeAutospacing="0" w:after="360" w:afterAutospacing="0"/>
        <w:textAlignment w:val="baseline"/>
        <w:rPr>
          <w:rFonts w:ascii="inherit" w:hAnsi="inherit"/>
          <w:color w:val="333333"/>
        </w:rPr>
      </w:pPr>
      <w:r>
        <w:rPr>
          <w:rFonts w:ascii="inherit" w:hAnsi="inherit"/>
          <w:color w:val="333333"/>
        </w:rPr>
        <w:t>For the record, Jay Z has openly expressed regret about this song:</w:t>
      </w:r>
      <w:r>
        <w:rPr>
          <w:rFonts w:ascii="inherit" w:hAnsi="inherit"/>
          <w:color w:val="333333"/>
        </w:rPr>
        <w:br/>
        <w:t>“I can’t believe I said that, and kept saying it.”</w:t>
      </w:r>
    </w:p>
    <w:p w14:paraId="0DDC85B2" w14:textId="77777777" w:rsidR="00A76427" w:rsidRDefault="00A76427" w:rsidP="00A76427">
      <w:pPr>
        <w:pStyle w:val="NormalWeb"/>
        <w:spacing w:before="0" w:beforeAutospacing="0" w:after="0" w:afterAutospacing="0"/>
        <w:textAlignment w:val="baseline"/>
        <w:rPr>
          <w:rFonts w:ascii="inherit" w:hAnsi="inherit"/>
          <w:color w:val="333333"/>
        </w:rPr>
      </w:pPr>
      <w:r>
        <w:rPr>
          <w:rFonts w:ascii="inherit" w:hAnsi="inherit"/>
          <w:color w:val="333333"/>
        </w:rPr>
        <w:t xml:space="preserve">The lyrics can be found here: </w:t>
      </w:r>
      <w:hyperlink r:id="rId6" w:history="1">
        <w:r>
          <w:rPr>
            <w:rStyle w:val="Hyperlink"/>
            <w:rFonts w:ascii="inherit" w:hAnsi="inherit"/>
            <w:color w:val="21759B"/>
            <w:bdr w:val="none" w:sz="0" w:space="0" w:color="auto" w:frame="1"/>
          </w:rPr>
          <w:t>http://genius.com/14558</w:t>
        </w:r>
      </w:hyperlink>
    </w:p>
    <w:p w14:paraId="6001B556" w14:textId="77777777" w:rsidR="00A76427" w:rsidRDefault="00A76427" w:rsidP="00A76427">
      <w:pPr>
        <w:pStyle w:val="NormalWeb"/>
        <w:spacing w:before="0" w:beforeAutospacing="0" w:after="360" w:afterAutospacing="0"/>
        <w:textAlignment w:val="baseline"/>
        <w:rPr>
          <w:rFonts w:ascii="inherit" w:hAnsi="inherit"/>
          <w:color w:val="333333"/>
        </w:rPr>
      </w:pPr>
      <w:r>
        <w:rPr>
          <w:rFonts w:ascii="inherit" w:hAnsi="inherit"/>
          <w:color w:val="333333"/>
        </w:rPr>
        <w:t xml:space="preserve">“You know I, thug </w:t>
      </w:r>
      <w:proofErr w:type="spellStart"/>
      <w:r>
        <w:rPr>
          <w:rFonts w:ascii="inherit" w:hAnsi="inherit"/>
          <w:color w:val="333333"/>
        </w:rPr>
        <w:t>em</w:t>
      </w:r>
      <w:proofErr w:type="spellEnd"/>
      <w:r>
        <w:rPr>
          <w:rFonts w:ascii="inherit" w:hAnsi="inherit"/>
          <w:color w:val="333333"/>
        </w:rPr>
        <w:t xml:space="preserve">, fuck </w:t>
      </w:r>
      <w:proofErr w:type="spellStart"/>
      <w:r>
        <w:rPr>
          <w:rFonts w:ascii="inherit" w:hAnsi="inherit"/>
          <w:color w:val="333333"/>
        </w:rPr>
        <w:t>em</w:t>
      </w:r>
      <w:proofErr w:type="spellEnd"/>
      <w:r>
        <w:rPr>
          <w:rFonts w:ascii="inherit" w:hAnsi="inherit"/>
          <w:color w:val="333333"/>
        </w:rPr>
        <w:t xml:space="preserve">, love </w:t>
      </w:r>
      <w:proofErr w:type="spellStart"/>
      <w:r>
        <w:rPr>
          <w:rFonts w:ascii="inherit" w:hAnsi="inherit"/>
          <w:color w:val="333333"/>
        </w:rPr>
        <w:t>em</w:t>
      </w:r>
      <w:proofErr w:type="spellEnd"/>
      <w:r>
        <w:rPr>
          <w:rFonts w:ascii="inherit" w:hAnsi="inherit"/>
          <w:color w:val="333333"/>
        </w:rPr>
        <w:t xml:space="preserve">, leave </w:t>
      </w:r>
      <w:proofErr w:type="spellStart"/>
      <w:r>
        <w:rPr>
          <w:rFonts w:ascii="inherit" w:hAnsi="inherit"/>
          <w:color w:val="333333"/>
        </w:rPr>
        <w:t>em</w:t>
      </w:r>
      <w:proofErr w:type="spellEnd"/>
      <w:r>
        <w:rPr>
          <w:rFonts w:ascii="inherit" w:hAnsi="inherit"/>
          <w:color w:val="333333"/>
        </w:rPr>
        <w:br/>
        <w:t xml:space="preserve">Cause I don’t fucking need </w:t>
      </w:r>
      <w:proofErr w:type="spellStart"/>
      <w:r>
        <w:rPr>
          <w:rFonts w:ascii="inherit" w:hAnsi="inherit"/>
          <w:color w:val="333333"/>
        </w:rPr>
        <w:t>em</w:t>
      </w:r>
      <w:proofErr w:type="spellEnd"/>
      <w:r>
        <w:rPr>
          <w:rFonts w:ascii="inherit" w:hAnsi="inherit"/>
          <w:color w:val="333333"/>
        </w:rPr>
        <w:br/>
        <w:t xml:space="preserve">Take </w:t>
      </w:r>
      <w:proofErr w:type="spellStart"/>
      <w:r>
        <w:rPr>
          <w:rFonts w:ascii="inherit" w:hAnsi="inherit"/>
          <w:color w:val="333333"/>
        </w:rPr>
        <w:t>em</w:t>
      </w:r>
      <w:proofErr w:type="spellEnd"/>
      <w:r>
        <w:rPr>
          <w:rFonts w:ascii="inherit" w:hAnsi="inherit"/>
          <w:color w:val="333333"/>
        </w:rPr>
        <w:t xml:space="preserve"> out the hood, keep </w:t>
      </w:r>
      <w:proofErr w:type="spellStart"/>
      <w:r>
        <w:rPr>
          <w:rFonts w:ascii="inherit" w:hAnsi="inherit"/>
          <w:color w:val="333333"/>
        </w:rPr>
        <w:t>em</w:t>
      </w:r>
      <w:proofErr w:type="spellEnd"/>
      <w:r>
        <w:rPr>
          <w:rFonts w:ascii="inherit" w:hAnsi="inherit"/>
          <w:color w:val="333333"/>
        </w:rPr>
        <w:t xml:space="preserve"> looking good</w:t>
      </w:r>
      <w:r>
        <w:rPr>
          <w:rFonts w:ascii="inherit" w:hAnsi="inherit"/>
          <w:color w:val="333333"/>
        </w:rPr>
        <w:br/>
        <w:t xml:space="preserve">But I don’t fucking feed </w:t>
      </w:r>
      <w:proofErr w:type="spellStart"/>
      <w:r>
        <w:rPr>
          <w:rFonts w:ascii="inherit" w:hAnsi="inherit"/>
          <w:color w:val="333333"/>
        </w:rPr>
        <w:t>em</w:t>
      </w:r>
      <w:proofErr w:type="spellEnd"/>
      <w:r>
        <w:rPr>
          <w:rFonts w:ascii="inherit" w:hAnsi="inherit"/>
          <w:color w:val="333333"/>
        </w:rPr>
        <w:br/>
        <w:t>First time they fuss I’m breezing</w:t>
      </w:r>
      <w:r>
        <w:rPr>
          <w:rFonts w:ascii="inherit" w:hAnsi="inherit"/>
          <w:color w:val="333333"/>
        </w:rPr>
        <w:br/>
        <w:t xml:space="preserve">Talking </w:t>
      </w:r>
      <w:proofErr w:type="spellStart"/>
      <w:r>
        <w:rPr>
          <w:rFonts w:ascii="inherit" w:hAnsi="inherit"/>
          <w:color w:val="333333"/>
        </w:rPr>
        <w:t>bout</w:t>
      </w:r>
      <w:proofErr w:type="spellEnd"/>
      <w:r>
        <w:rPr>
          <w:rFonts w:ascii="inherit" w:hAnsi="inherit"/>
          <w:color w:val="333333"/>
        </w:rPr>
        <w:t>, what’s the reasons</w:t>
      </w:r>
      <w:r>
        <w:rPr>
          <w:rFonts w:ascii="inherit" w:hAnsi="inherit"/>
          <w:color w:val="333333"/>
        </w:rPr>
        <w:br/>
        <w:t>I’m a pimp in every sense of the word, bitch</w:t>
      </w:r>
      <w:r>
        <w:rPr>
          <w:rFonts w:ascii="inherit" w:hAnsi="inherit"/>
          <w:color w:val="333333"/>
        </w:rPr>
        <w:br/>
        <w:t xml:space="preserve">Better trust and believe </w:t>
      </w:r>
      <w:proofErr w:type="spellStart"/>
      <w:r>
        <w:rPr>
          <w:rFonts w:ascii="inherit" w:hAnsi="inherit"/>
          <w:color w:val="333333"/>
        </w:rPr>
        <w:t>em</w:t>
      </w:r>
      <w:proofErr w:type="spellEnd"/>
      <w:r>
        <w:rPr>
          <w:rFonts w:ascii="inherit" w:hAnsi="inherit"/>
          <w:color w:val="333333"/>
        </w:rPr>
        <w:br/>
        <w:t xml:space="preserve">In the cut where I keep </w:t>
      </w:r>
      <w:proofErr w:type="spellStart"/>
      <w:r>
        <w:rPr>
          <w:rFonts w:ascii="inherit" w:hAnsi="inherit"/>
          <w:color w:val="333333"/>
        </w:rPr>
        <w:t>em</w:t>
      </w:r>
      <w:proofErr w:type="spellEnd"/>
      <w:r>
        <w:rPr>
          <w:rFonts w:ascii="inherit" w:hAnsi="inherit"/>
          <w:color w:val="333333"/>
        </w:rPr>
        <w:br/>
      </w:r>
      <w:proofErr w:type="spellStart"/>
      <w:r>
        <w:rPr>
          <w:rFonts w:ascii="inherit" w:hAnsi="inherit"/>
          <w:color w:val="333333"/>
        </w:rPr>
        <w:t>Til</w:t>
      </w:r>
      <w:proofErr w:type="spellEnd"/>
      <w:r>
        <w:rPr>
          <w:rFonts w:ascii="inherit" w:hAnsi="inherit"/>
          <w:color w:val="333333"/>
        </w:rPr>
        <w:t xml:space="preserve"> I need a nut [ejaculate], </w:t>
      </w:r>
      <w:proofErr w:type="spellStart"/>
      <w:r>
        <w:rPr>
          <w:rFonts w:ascii="inherit" w:hAnsi="inherit"/>
          <w:color w:val="333333"/>
        </w:rPr>
        <w:t>til</w:t>
      </w:r>
      <w:proofErr w:type="spellEnd"/>
      <w:r>
        <w:rPr>
          <w:rFonts w:ascii="inherit" w:hAnsi="inherit"/>
          <w:color w:val="333333"/>
        </w:rPr>
        <w:t xml:space="preserve"> I need to beat the guts” [having sex]</w:t>
      </w:r>
    </w:p>
    <w:p w14:paraId="3C967C82" w14:textId="77777777" w:rsidR="00A76427" w:rsidRDefault="00A76427" w:rsidP="00A76427">
      <w:pPr>
        <w:pStyle w:val="NormalWeb"/>
        <w:spacing w:before="0" w:beforeAutospacing="0" w:after="0" w:afterAutospacing="0"/>
        <w:textAlignment w:val="baseline"/>
        <w:rPr>
          <w:rFonts w:ascii="inherit" w:hAnsi="inherit"/>
          <w:color w:val="333333"/>
        </w:rPr>
      </w:pPr>
      <w:r>
        <w:rPr>
          <w:rFonts w:ascii="&amp;quot" w:hAnsi="&amp;quot"/>
          <w:color w:val="333333"/>
          <w:bdr w:val="none" w:sz="0" w:space="0" w:color="auto" w:frame="1"/>
        </w:rPr>
        <w:t>Our authors wish to contrast these 1990s representations of black masculinity with the more contemporary ones that you will be more familiar with.</w:t>
      </w:r>
    </w:p>
    <w:p w14:paraId="74336004" w14:textId="77777777" w:rsidR="00A76427" w:rsidRDefault="00A76427" w:rsidP="00A76427">
      <w:pPr>
        <w:pStyle w:val="NormalWeb"/>
        <w:spacing w:before="0" w:beforeAutospacing="0" w:after="0" w:afterAutospacing="0"/>
        <w:textAlignment w:val="baseline"/>
        <w:rPr>
          <w:rFonts w:ascii="inherit" w:hAnsi="inherit"/>
          <w:color w:val="333333"/>
        </w:rPr>
      </w:pPr>
      <w:r>
        <w:rPr>
          <w:rFonts w:ascii="inherit" w:hAnsi="inherit"/>
          <w:color w:val="333333"/>
        </w:rPr>
        <w:t xml:space="preserve">Hotline Bling (2015) – Drake </w:t>
      </w:r>
      <w:hyperlink r:id="rId7" w:history="1">
        <w:r>
          <w:rPr>
            <w:rStyle w:val="Hyperlink"/>
            <w:rFonts w:ascii="inherit" w:hAnsi="inherit"/>
            <w:color w:val="21759B"/>
            <w:bdr w:val="none" w:sz="0" w:space="0" w:color="auto" w:frame="1"/>
          </w:rPr>
          <w:t>https://www.youtube.com/watch?v=uxpDa-c-4Mc</w:t>
        </w:r>
      </w:hyperlink>
    </w:p>
    <w:p w14:paraId="71F75CA8"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 xml:space="preserve">How is this video similar to “Big </w:t>
      </w:r>
      <w:proofErr w:type="spellStart"/>
      <w:r>
        <w:rPr>
          <w:rStyle w:val="Strong"/>
          <w:rFonts w:ascii="inherit" w:hAnsi="inherit"/>
          <w:color w:val="333333"/>
          <w:bdr w:val="none" w:sz="0" w:space="0" w:color="auto" w:frame="1"/>
        </w:rPr>
        <w:t>Pimpin</w:t>
      </w:r>
      <w:proofErr w:type="spellEnd"/>
      <w:r>
        <w:rPr>
          <w:rStyle w:val="Strong"/>
          <w:rFonts w:ascii="inherit" w:hAnsi="inherit"/>
          <w:color w:val="333333"/>
          <w:bdr w:val="none" w:sz="0" w:space="0" w:color="auto" w:frame="1"/>
        </w:rPr>
        <w:t>'”? How is it different? </w:t>
      </w:r>
    </w:p>
    <w:p w14:paraId="39AA85C1" w14:textId="77777777" w:rsidR="00A76427" w:rsidRDefault="00A76427" w:rsidP="00A76427">
      <w:pPr>
        <w:pStyle w:val="NormalWeb"/>
        <w:spacing w:before="0" w:beforeAutospacing="0" w:after="360" w:afterAutospacing="0"/>
        <w:textAlignment w:val="baseline"/>
        <w:rPr>
          <w:rFonts w:ascii="inherit" w:hAnsi="inherit"/>
          <w:color w:val="333333"/>
        </w:rPr>
      </w:pPr>
      <w:r>
        <w:rPr>
          <w:rFonts w:ascii="inherit" w:hAnsi="inherit"/>
          <w:color w:val="333333"/>
        </w:rPr>
        <w:t xml:space="preserve">“Moreover, the discourses on masculinity that circulate in contemporary R&amp;B and </w:t>
      </w:r>
      <w:proofErr w:type="gramStart"/>
      <w:r>
        <w:rPr>
          <w:rFonts w:ascii="inherit" w:hAnsi="inherit"/>
          <w:color w:val="333333"/>
        </w:rPr>
        <w:t>hip hop</w:t>
      </w:r>
      <w:proofErr w:type="gramEnd"/>
      <w:r>
        <w:rPr>
          <w:rFonts w:ascii="inherit" w:hAnsi="inherit"/>
          <w:color w:val="333333"/>
        </w:rPr>
        <w:t xml:space="preserve"> culture are far from monolithic. Even though a hegemonic masculinity is present, a diversity of cultural practices exists within the genres that diverge from or resist the hegemony of the hypermasculine, homophobic and/or heteronormative man” (288).</w:t>
      </w:r>
    </w:p>
    <w:p w14:paraId="5DDA062B" w14:textId="77777777" w:rsidR="00A76427" w:rsidRDefault="00A76427" w:rsidP="00A76427">
      <w:pPr>
        <w:pStyle w:val="NormalWeb"/>
        <w:spacing w:before="0" w:beforeAutospacing="0" w:after="0" w:afterAutospacing="0"/>
        <w:textAlignment w:val="baseline"/>
        <w:rPr>
          <w:rFonts w:ascii="inherit" w:hAnsi="inherit"/>
          <w:color w:val="333333"/>
        </w:rPr>
      </w:pPr>
      <w:r>
        <w:rPr>
          <w:rStyle w:val="Strong"/>
          <w:rFonts w:ascii="inherit" w:hAnsi="inherit"/>
          <w:color w:val="333333"/>
          <w:bdr w:val="none" w:sz="0" w:space="0" w:color="auto" w:frame="1"/>
        </w:rPr>
        <w:t xml:space="preserve">The authors offer four examples of how contemporary R&amp;B and </w:t>
      </w:r>
      <w:proofErr w:type="gramStart"/>
      <w:r>
        <w:rPr>
          <w:rStyle w:val="Strong"/>
          <w:rFonts w:ascii="inherit" w:hAnsi="inherit"/>
          <w:color w:val="333333"/>
          <w:bdr w:val="none" w:sz="0" w:space="0" w:color="auto" w:frame="1"/>
        </w:rPr>
        <w:t>hip hop</w:t>
      </w:r>
      <w:proofErr w:type="gramEnd"/>
      <w:r>
        <w:rPr>
          <w:rStyle w:val="Strong"/>
          <w:rFonts w:ascii="inherit" w:hAnsi="inherit"/>
          <w:color w:val="333333"/>
          <w:bdr w:val="none" w:sz="0" w:space="0" w:color="auto" w:frame="1"/>
        </w:rPr>
        <w:t xml:space="preserve"> culture diverges from the hypermasculine, homophobic and/or heteronormative man. What are these? </w:t>
      </w:r>
    </w:p>
    <w:p w14:paraId="37E5749F" w14:textId="77777777" w:rsidR="00A76427" w:rsidRPr="00A76427" w:rsidRDefault="00A76427" w:rsidP="00A76427">
      <w:pPr>
        <w:spacing w:after="36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 xml:space="preserve">The authors examine to what extent Frank Ocean and The </w:t>
      </w:r>
      <w:proofErr w:type="spellStart"/>
      <w:r w:rsidRPr="00A76427">
        <w:rPr>
          <w:rFonts w:ascii="inherit" w:eastAsia="Times New Roman" w:hAnsi="inherit" w:cs="Times New Roman"/>
          <w:color w:val="333333"/>
          <w:sz w:val="24"/>
          <w:szCs w:val="24"/>
        </w:rPr>
        <w:t>Weeknd</w:t>
      </w:r>
      <w:proofErr w:type="spellEnd"/>
      <w:r w:rsidRPr="00A76427">
        <w:rPr>
          <w:rFonts w:ascii="inherit" w:eastAsia="Times New Roman" w:hAnsi="inherit" w:cs="Times New Roman"/>
          <w:color w:val="333333"/>
          <w:sz w:val="24"/>
          <w:szCs w:val="24"/>
        </w:rPr>
        <w:t xml:space="preserve"> challenge and negotiate hegemonic masculinities. Both have been flagged in the press as “alternative R&amp;B artists.”</w:t>
      </w:r>
    </w:p>
    <w:p w14:paraId="78B7C562"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 xml:space="preserve">Frank Ocean is deemed as transgressing against hegemonic masculinities: </w:t>
      </w:r>
      <w:hyperlink r:id="rId8" w:history="1">
        <w:r w:rsidRPr="00A76427">
          <w:rPr>
            <w:rFonts w:ascii="inherit" w:eastAsia="Times New Roman" w:hAnsi="inherit" w:cs="Times New Roman"/>
            <w:color w:val="21759B"/>
            <w:sz w:val="24"/>
            <w:szCs w:val="24"/>
            <w:u w:val="single"/>
            <w:bdr w:val="none" w:sz="0" w:space="0" w:color="auto" w:frame="1"/>
          </w:rPr>
          <w:t>https://www.youtube.com/watch?v=SXHpcYneDeM</w:t>
        </w:r>
      </w:hyperlink>
    </w:p>
    <w:p w14:paraId="3D1C47B3"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b/>
          <w:bCs/>
          <w:color w:val="333333"/>
          <w:sz w:val="24"/>
          <w:szCs w:val="24"/>
          <w:bdr w:val="none" w:sz="0" w:space="0" w:color="auto" w:frame="1"/>
        </w:rPr>
        <w:t xml:space="preserve">Where do you see or hear hegemonic masculinities in this video? </w:t>
      </w:r>
    </w:p>
    <w:p w14:paraId="00F764B0"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b/>
          <w:bCs/>
          <w:color w:val="333333"/>
          <w:sz w:val="24"/>
          <w:szCs w:val="24"/>
          <w:bdr w:val="none" w:sz="0" w:space="0" w:color="auto" w:frame="1"/>
        </w:rPr>
        <w:t> According to the authors, how does he engage with and play with hegemonic masculinities?</w:t>
      </w:r>
    </w:p>
    <w:p w14:paraId="2DDE726E" w14:textId="77777777" w:rsidR="00A76427" w:rsidRPr="00A76427" w:rsidRDefault="00A76427" w:rsidP="00A76427">
      <w:pPr>
        <w:spacing w:after="0" w:line="360" w:lineRule="auto"/>
        <w:textAlignment w:val="baseline"/>
        <w:rPr>
          <w:rFonts w:ascii="inherit" w:eastAsia="Times New Roman" w:hAnsi="inherit" w:cs="Times New Roman"/>
          <w:color w:val="333333"/>
          <w:sz w:val="24"/>
          <w:szCs w:val="24"/>
        </w:rPr>
      </w:pPr>
      <w:r w:rsidRPr="00A76427">
        <w:rPr>
          <w:rFonts w:ascii="&amp;quot" w:eastAsia="Times New Roman" w:hAnsi="&amp;quot" w:cs="Times New Roman"/>
          <w:color w:val="333333"/>
          <w:sz w:val="24"/>
          <w:szCs w:val="24"/>
          <w:bdr w:val="none" w:sz="0" w:space="0" w:color="auto" w:frame="1"/>
        </w:rPr>
        <w:t>“M-R-S dot Kennedy, she signed her name in pen</w:t>
      </w:r>
      <w:r w:rsidRPr="00A76427">
        <w:rPr>
          <w:rFonts w:ascii="&amp;quot" w:eastAsia="Times New Roman" w:hAnsi="&amp;quot" w:cs="Times New Roman"/>
          <w:color w:val="333333"/>
          <w:sz w:val="24"/>
          <w:szCs w:val="24"/>
          <w:bdr w:val="none" w:sz="0" w:space="0" w:color="auto" w:frame="1"/>
        </w:rPr>
        <w:br/>
        <w:t xml:space="preserve">In a fancy </w:t>
      </w:r>
      <w:proofErr w:type="spellStart"/>
      <w:r w:rsidRPr="00A76427">
        <w:rPr>
          <w:rFonts w:ascii="&amp;quot" w:eastAsia="Times New Roman" w:hAnsi="&amp;quot" w:cs="Times New Roman"/>
          <w:color w:val="333333"/>
          <w:sz w:val="24"/>
          <w:szCs w:val="24"/>
          <w:bdr w:val="none" w:sz="0" w:space="0" w:color="auto" w:frame="1"/>
        </w:rPr>
        <w:t>fancy</w:t>
      </w:r>
      <w:proofErr w:type="spellEnd"/>
      <w:r w:rsidRPr="00A76427">
        <w:rPr>
          <w:rFonts w:ascii="&amp;quot" w:eastAsia="Times New Roman" w:hAnsi="&amp;quot" w:cs="Times New Roman"/>
          <w:color w:val="333333"/>
          <w:sz w:val="24"/>
          <w:szCs w:val="24"/>
          <w:bdr w:val="none" w:sz="0" w:space="0" w:color="auto" w:frame="1"/>
        </w:rPr>
        <w:t xml:space="preserve"> cursive, then turned her term papers in</w:t>
      </w:r>
      <w:r w:rsidRPr="00A76427">
        <w:rPr>
          <w:rFonts w:ascii="&amp;quot" w:eastAsia="Times New Roman" w:hAnsi="&amp;quot" w:cs="Times New Roman"/>
          <w:color w:val="333333"/>
          <w:sz w:val="24"/>
          <w:szCs w:val="24"/>
          <w:bdr w:val="none" w:sz="0" w:space="0" w:color="auto" w:frame="1"/>
        </w:rPr>
        <w:br/>
        <w:t>A thesis on Islamic virgin brides and arranged marriage</w:t>
      </w:r>
      <w:r w:rsidRPr="00A76427">
        <w:rPr>
          <w:rFonts w:ascii="&amp;quot" w:eastAsia="Times New Roman" w:hAnsi="&amp;quot" w:cs="Times New Roman"/>
          <w:color w:val="333333"/>
          <w:sz w:val="24"/>
          <w:szCs w:val="24"/>
          <w:bdr w:val="none" w:sz="0" w:space="0" w:color="auto" w:frame="1"/>
        </w:rPr>
        <w:br/>
        <w:t>Hijabs and polygamist husbands, those poor un-American girls.” (291)</w:t>
      </w:r>
    </w:p>
    <w:p w14:paraId="49D8AC2B"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 xml:space="preserve">The </w:t>
      </w:r>
      <w:proofErr w:type="spellStart"/>
      <w:r w:rsidRPr="00A76427">
        <w:rPr>
          <w:rFonts w:ascii="inherit" w:eastAsia="Times New Roman" w:hAnsi="inherit" w:cs="Times New Roman"/>
          <w:color w:val="333333"/>
          <w:sz w:val="24"/>
          <w:szCs w:val="24"/>
        </w:rPr>
        <w:t>Weeknd</w:t>
      </w:r>
      <w:proofErr w:type="spellEnd"/>
      <w:r w:rsidRPr="00A76427">
        <w:rPr>
          <w:rFonts w:ascii="inherit" w:eastAsia="Times New Roman" w:hAnsi="inherit" w:cs="Times New Roman"/>
          <w:color w:val="333333"/>
          <w:sz w:val="24"/>
          <w:szCs w:val="24"/>
        </w:rPr>
        <w:t xml:space="preserve"> is deemed as conforming to hegemonic masculinities, but ambivalently so</w:t>
      </w:r>
      <w:r w:rsidRPr="00A76427">
        <w:rPr>
          <w:rFonts w:ascii="inherit" w:eastAsia="Times New Roman" w:hAnsi="inherit" w:cs="Times New Roman"/>
          <w:b/>
          <w:bCs/>
          <w:color w:val="333333"/>
          <w:sz w:val="24"/>
          <w:szCs w:val="24"/>
          <w:bdr w:val="none" w:sz="0" w:space="0" w:color="auto" w:frame="1"/>
        </w:rPr>
        <w:t xml:space="preserve">: </w:t>
      </w:r>
      <w:hyperlink r:id="rId9" w:history="1">
        <w:r w:rsidRPr="00A76427">
          <w:rPr>
            <w:rFonts w:ascii="inherit" w:eastAsia="Times New Roman" w:hAnsi="inherit" w:cs="Times New Roman"/>
            <w:color w:val="21759B"/>
            <w:sz w:val="24"/>
            <w:szCs w:val="24"/>
            <w:u w:val="single"/>
            <w:bdr w:val="none" w:sz="0" w:space="0" w:color="auto" w:frame="1"/>
          </w:rPr>
          <w:t>https://www.youtube.com/watch?v=4NRXx6U8ABQ</w:t>
        </w:r>
      </w:hyperlink>
    </w:p>
    <w:p w14:paraId="1851DA88"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b/>
          <w:bCs/>
          <w:color w:val="333333"/>
          <w:sz w:val="24"/>
          <w:szCs w:val="24"/>
          <w:bdr w:val="none" w:sz="0" w:space="0" w:color="auto" w:frame="1"/>
        </w:rPr>
        <w:t xml:space="preserve">Where do you see or hear hegemonic masculinities in this video? </w:t>
      </w:r>
    </w:p>
    <w:p w14:paraId="17395A97"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b/>
          <w:bCs/>
          <w:color w:val="333333"/>
          <w:sz w:val="24"/>
          <w:szCs w:val="24"/>
          <w:bdr w:val="none" w:sz="0" w:space="0" w:color="auto" w:frame="1"/>
        </w:rPr>
        <w:t xml:space="preserve">How is this different than the Frank Ocean video? </w:t>
      </w:r>
    </w:p>
    <w:p w14:paraId="0E551BC4"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 xml:space="preserve">“Heartless” seems to me to be a continuation of this story: </w:t>
      </w:r>
      <w:hyperlink r:id="rId10" w:history="1">
        <w:r w:rsidRPr="00A76427">
          <w:rPr>
            <w:rFonts w:ascii="inherit" w:eastAsia="Times New Roman" w:hAnsi="inherit" w:cs="Times New Roman"/>
            <w:color w:val="21759B"/>
            <w:sz w:val="24"/>
            <w:szCs w:val="24"/>
            <w:u w:val="single"/>
            <w:bdr w:val="none" w:sz="0" w:space="0" w:color="auto" w:frame="1"/>
          </w:rPr>
          <w:t>https://www.youtube.com/watch?v=1DpH-icPpl0</w:t>
        </w:r>
      </w:hyperlink>
    </w:p>
    <w:p w14:paraId="7216D790"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b/>
          <w:bCs/>
          <w:color w:val="333333"/>
          <w:sz w:val="24"/>
          <w:szCs w:val="24"/>
          <w:bdr w:val="none" w:sz="0" w:space="0" w:color="auto" w:frame="1"/>
        </w:rPr>
        <w:t xml:space="preserve">According to the authors, how does The </w:t>
      </w:r>
      <w:proofErr w:type="spellStart"/>
      <w:r w:rsidRPr="00A76427">
        <w:rPr>
          <w:rFonts w:ascii="inherit" w:eastAsia="Times New Roman" w:hAnsi="inherit" w:cs="Times New Roman"/>
          <w:b/>
          <w:bCs/>
          <w:color w:val="333333"/>
          <w:sz w:val="24"/>
          <w:szCs w:val="24"/>
          <w:bdr w:val="none" w:sz="0" w:space="0" w:color="auto" w:frame="1"/>
        </w:rPr>
        <w:t>Weeknd</w:t>
      </w:r>
      <w:proofErr w:type="spellEnd"/>
      <w:r w:rsidRPr="00A76427">
        <w:rPr>
          <w:rFonts w:ascii="inherit" w:eastAsia="Times New Roman" w:hAnsi="inherit" w:cs="Times New Roman"/>
          <w:b/>
          <w:bCs/>
          <w:color w:val="333333"/>
          <w:sz w:val="24"/>
          <w:szCs w:val="24"/>
          <w:bdr w:val="none" w:sz="0" w:space="0" w:color="auto" w:frame="1"/>
        </w:rPr>
        <w:t xml:space="preserve"> engage with and play with hegemonic masculinities?</w:t>
      </w:r>
    </w:p>
    <w:p w14:paraId="71589357" w14:textId="77777777" w:rsidR="00A76427" w:rsidRPr="00A76427" w:rsidRDefault="00A76427" w:rsidP="00A76427">
      <w:pPr>
        <w:spacing w:after="36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 xml:space="preserve">At times, The </w:t>
      </w:r>
      <w:proofErr w:type="spellStart"/>
      <w:r w:rsidRPr="00A76427">
        <w:rPr>
          <w:rFonts w:ascii="inherit" w:eastAsia="Times New Roman" w:hAnsi="inherit" w:cs="Times New Roman"/>
          <w:color w:val="333333"/>
          <w:sz w:val="24"/>
          <w:szCs w:val="24"/>
        </w:rPr>
        <w:t>Weeknd</w:t>
      </w:r>
      <w:proofErr w:type="spellEnd"/>
      <w:r w:rsidRPr="00A76427">
        <w:rPr>
          <w:rFonts w:ascii="inherit" w:eastAsia="Times New Roman" w:hAnsi="inherit" w:cs="Times New Roman"/>
          <w:color w:val="333333"/>
          <w:sz w:val="24"/>
          <w:szCs w:val="24"/>
        </w:rPr>
        <w:t xml:space="preserve"> seems to narrate “men’s” emotions as </w:t>
      </w:r>
      <w:proofErr w:type="spellStart"/>
      <w:r w:rsidRPr="00A76427">
        <w:rPr>
          <w:rFonts w:ascii="inherit" w:eastAsia="Times New Roman" w:hAnsi="inherit" w:cs="Times New Roman"/>
          <w:color w:val="333333"/>
          <w:sz w:val="24"/>
          <w:szCs w:val="24"/>
        </w:rPr>
        <w:t>supressed</w:t>
      </w:r>
      <w:proofErr w:type="spellEnd"/>
      <w:r w:rsidRPr="00A76427">
        <w:rPr>
          <w:rFonts w:ascii="inherit" w:eastAsia="Times New Roman" w:hAnsi="inherit" w:cs="Times New Roman"/>
          <w:color w:val="333333"/>
          <w:sz w:val="24"/>
          <w:szCs w:val="24"/>
        </w:rPr>
        <w:t xml:space="preserve"> and strategically performed in ways that read ambivalently as perhaps a critique of hegemonic masculinity:</w:t>
      </w:r>
    </w:p>
    <w:p w14:paraId="6E195D53"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There comes a time in a man’s life Where he must take responsibility</w:t>
      </w:r>
      <w:r w:rsidRPr="00A76427">
        <w:rPr>
          <w:rFonts w:ascii="inherit" w:eastAsia="Times New Roman" w:hAnsi="inherit" w:cs="Times New Roman"/>
          <w:color w:val="333333"/>
          <w:sz w:val="24"/>
          <w:szCs w:val="24"/>
        </w:rPr>
        <w:br/>
        <w:t>For the choices he has made</w:t>
      </w:r>
      <w:r w:rsidRPr="00A76427">
        <w:rPr>
          <w:rFonts w:ascii="inherit" w:eastAsia="Times New Roman" w:hAnsi="inherit" w:cs="Times New Roman"/>
          <w:color w:val="333333"/>
          <w:sz w:val="24"/>
          <w:szCs w:val="24"/>
        </w:rPr>
        <w:br/>
        <w:t>There are certain things that he must do</w:t>
      </w:r>
      <w:r w:rsidRPr="00A76427">
        <w:rPr>
          <w:rFonts w:ascii="inherit" w:eastAsia="Times New Roman" w:hAnsi="inherit" w:cs="Times New Roman"/>
          <w:color w:val="333333"/>
          <w:sz w:val="24"/>
          <w:szCs w:val="24"/>
        </w:rPr>
        <w:br/>
        <w:t>Things that he must say</w:t>
      </w:r>
      <w:r w:rsidRPr="00A76427">
        <w:rPr>
          <w:rFonts w:ascii="inherit" w:eastAsia="Times New Roman" w:hAnsi="inherit" w:cs="Times New Roman"/>
          <w:color w:val="333333"/>
          <w:sz w:val="24"/>
          <w:szCs w:val="24"/>
        </w:rPr>
        <w:br/>
        <w:t>Like I love you</w:t>
      </w:r>
      <w:r w:rsidRPr="00A76427">
        <w:rPr>
          <w:rFonts w:ascii="inherit" w:eastAsia="Times New Roman" w:hAnsi="inherit" w:cs="Times New Roman"/>
          <w:color w:val="333333"/>
          <w:sz w:val="24"/>
          <w:szCs w:val="24"/>
        </w:rPr>
        <w:br/>
        <w:t>And I need you</w:t>
      </w:r>
      <w:r w:rsidRPr="00A76427">
        <w:rPr>
          <w:rFonts w:ascii="inherit" w:eastAsia="Times New Roman" w:hAnsi="inherit" w:cs="Times New Roman"/>
          <w:color w:val="333333"/>
          <w:sz w:val="24"/>
          <w:szCs w:val="24"/>
        </w:rPr>
        <w:br/>
        <w:t>I only want you</w:t>
      </w:r>
      <w:r w:rsidRPr="00A76427">
        <w:rPr>
          <w:rFonts w:ascii="inherit" w:eastAsia="Times New Roman" w:hAnsi="inherit" w:cs="Times New Roman"/>
          <w:color w:val="333333"/>
          <w:sz w:val="24"/>
          <w:szCs w:val="24"/>
        </w:rPr>
        <w:br/>
        <w:t xml:space="preserve">And nobody’s going to know if it’s true.” </w:t>
      </w:r>
      <w:r w:rsidRPr="00A76427">
        <w:rPr>
          <w:rFonts w:ascii="inherit" w:eastAsia="Times New Roman" w:hAnsi="inherit" w:cs="Times New Roman"/>
          <w:b/>
          <w:bCs/>
          <w:color w:val="333333"/>
          <w:sz w:val="24"/>
          <w:szCs w:val="24"/>
          <w:bdr w:val="none" w:sz="0" w:space="0" w:color="auto" w:frame="1"/>
        </w:rPr>
        <w:t>How do you understand these lyrics?</w:t>
      </w:r>
    </w:p>
    <w:p w14:paraId="5E1E2892" w14:textId="77777777" w:rsidR="00A76427" w:rsidRPr="00A76427" w:rsidRDefault="00A76427" w:rsidP="00A76427">
      <w:pPr>
        <w:spacing w:after="36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 xml:space="preserve">“The male characters represented by Ocean are at least attempting to challenge the hegemonic interpretation of masculinity offered by both contemporary R&amp;B and </w:t>
      </w:r>
      <w:proofErr w:type="gramStart"/>
      <w:r w:rsidRPr="00A76427">
        <w:rPr>
          <w:rFonts w:ascii="inherit" w:eastAsia="Times New Roman" w:hAnsi="inherit" w:cs="Times New Roman"/>
          <w:color w:val="333333"/>
          <w:sz w:val="24"/>
          <w:szCs w:val="24"/>
        </w:rPr>
        <w:t>hip hop</w:t>
      </w:r>
      <w:proofErr w:type="gramEnd"/>
      <w:r w:rsidRPr="00A76427">
        <w:rPr>
          <w:rFonts w:ascii="inherit" w:eastAsia="Times New Roman" w:hAnsi="inherit" w:cs="Times New Roman"/>
          <w:color w:val="333333"/>
          <w:sz w:val="24"/>
          <w:szCs w:val="24"/>
        </w:rPr>
        <w:t xml:space="preserve"> culture and heteronormative society at large. In the case of The </w:t>
      </w:r>
      <w:proofErr w:type="spellStart"/>
      <w:r w:rsidRPr="00A76427">
        <w:rPr>
          <w:rFonts w:ascii="inherit" w:eastAsia="Times New Roman" w:hAnsi="inherit" w:cs="Times New Roman"/>
          <w:color w:val="333333"/>
          <w:sz w:val="24"/>
          <w:szCs w:val="24"/>
        </w:rPr>
        <w:t>Weeknd</w:t>
      </w:r>
      <w:proofErr w:type="spellEnd"/>
      <w:r w:rsidRPr="00A76427">
        <w:rPr>
          <w:rFonts w:ascii="inherit" w:eastAsia="Times New Roman" w:hAnsi="inherit" w:cs="Times New Roman"/>
          <w:color w:val="333333"/>
          <w:sz w:val="24"/>
          <w:szCs w:val="24"/>
        </w:rPr>
        <w:t xml:space="preserve">, we are predominantly confronted with men having a crisis over what is real. Furthermore, the postmodern approach employed by The </w:t>
      </w:r>
      <w:proofErr w:type="spellStart"/>
      <w:r w:rsidRPr="00A76427">
        <w:rPr>
          <w:rFonts w:ascii="inherit" w:eastAsia="Times New Roman" w:hAnsi="inherit" w:cs="Times New Roman"/>
          <w:color w:val="333333"/>
          <w:sz w:val="24"/>
          <w:szCs w:val="24"/>
        </w:rPr>
        <w:t>Weeknd</w:t>
      </w:r>
      <w:proofErr w:type="spellEnd"/>
      <w:r w:rsidRPr="00A76427">
        <w:rPr>
          <w:rFonts w:ascii="inherit" w:eastAsia="Times New Roman" w:hAnsi="inherit" w:cs="Times New Roman"/>
          <w:color w:val="333333"/>
          <w:sz w:val="24"/>
          <w:szCs w:val="24"/>
        </w:rPr>
        <w:t xml:space="preserve"> remains debatable. If anything, the ambiguous approach of exaggerating the gender hierarchies and gender violence rather than ‘explicitly’ critiquing it, while avoiding to represent a strong nonnormative masculine character and independent, confident female characters, holds the risk of being misinterpreted.”</w:t>
      </w:r>
    </w:p>
    <w:p w14:paraId="460746C6" w14:textId="77777777" w:rsidR="00A76427" w:rsidRPr="00A76427" w:rsidRDefault="00A76427" w:rsidP="00A76427">
      <w:pPr>
        <w:spacing w:after="36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 xml:space="preserve">“To conclude, both Frank Ocean and The </w:t>
      </w:r>
      <w:proofErr w:type="spellStart"/>
      <w:r w:rsidRPr="00A76427">
        <w:rPr>
          <w:rFonts w:ascii="inherit" w:eastAsia="Times New Roman" w:hAnsi="inherit" w:cs="Times New Roman"/>
          <w:color w:val="333333"/>
          <w:sz w:val="24"/>
          <w:szCs w:val="24"/>
        </w:rPr>
        <w:t>Weeknd</w:t>
      </w:r>
      <w:proofErr w:type="spellEnd"/>
      <w:r w:rsidRPr="00A76427">
        <w:rPr>
          <w:rFonts w:ascii="inherit" w:eastAsia="Times New Roman" w:hAnsi="inherit" w:cs="Times New Roman"/>
          <w:color w:val="333333"/>
          <w:sz w:val="24"/>
          <w:szCs w:val="24"/>
        </w:rPr>
        <w:t xml:space="preserve"> can be understood as being part of a music culture that reflects the social complexities of masculinities in current Western public spheres. The liberal environments in which contemporary R&amp;B and hip hop operate are less dominated by homophobia, sexism and misogyny and provide spaces for nonnormative gender representations and pro-gay attitudes” (297). `</w:t>
      </w:r>
    </w:p>
    <w:p w14:paraId="2032FCB0"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 xml:space="preserve">Kanye West &amp; Lil Pump ft. Adele Givens – “I Love It” </w:t>
      </w:r>
      <w:hyperlink r:id="rId11" w:history="1">
        <w:r w:rsidRPr="00A76427">
          <w:rPr>
            <w:rFonts w:ascii="inherit" w:eastAsia="Times New Roman" w:hAnsi="inherit" w:cs="Times New Roman"/>
            <w:color w:val="21759B"/>
            <w:sz w:val="24"/>
            <w:szCs w:val="24"/>
            <w:u w:val="single"/>
            <w:bdr w:val="none" w:sz="0" w:space="0" w:color="auto" w:frame="1"/>
          </w:rPr>
          <w:t>https://www.youtube.com/watch?v=cwQgjq0mCdE</w:t>
        </w:r>
      </w:hyperlink>
    </w:p>
    <w:p w14:paraId="5F14AED9" w14:textId="77777777" w:rsidR="00A76427" w:rsidRPr="00A76427" w:rsidRDefault="00A76427" w:rsidP="00A76427">
      <w:pPr>
        <w:spacing w:after="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b/>
          <w:bCs/>
          <w:color w:val="333333"/>
          <w:sz w:val="24"/>
          <w:szCs w:val="24"/>
          <w:bdr w:val="none" w:sz="0" w:space="0" w:color="auto" w:frame="1"/>
        </w:rPr>
        <w:t>How do the lyrics and video of this song relate to the arguments and claims made in the article? </w:t>
      </w:r>
    </w:p>
    <w:p w14:paraId="37849C8A" w14:textId="77777777" w:rsidR="00A76427" w:rsidRPr="00A76427" w:rsidRDefault="00A76427" w:rsidP="00A76427">
      <w:pPr>
        <w:spacing w:after="360" w:line="240" w:lineRule="auto"/>
        <w:textAlignment w:val="baseline"/>
        <w:rPr>
          <w:rFonts w:ascii="inherit" w:eastAsia="Times New Roman" w:hAnsi="inherit" w:cs="Times New Roman"/>
          <w:color w:val="333333"/>
          <w:sz w:val="24"/>
          <w:szCs w:val="24"/>
        </w:rPr>
      </w:pPr>
      <w:r w:rsidRPr="00A76427">
        <w:rPr>
          <w:rFonts w:ascii="inherit" w:eastAsia="Times New Roman" w:hAnsi="inherit" w:cs="Times New Roman"/>
          <w:color w:val="333333"/>
          <w:sz w:val="24"/>
          <w:szCs w:val="24"/>
        </w:rPr>
        <w:t>Next week! Read the three exemplary student papers in your reader and we’ll talk about the final papers in more detail!</w:t>
      </w:r>
    </w:p>
    <w:p w14:paraId="7E36D412" w14:textId="77777777" w:rsidR="00D81C67" w:rsidRDefault="00D81C67"/>
    <w:sectPr w:rsidR="00D81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427"/>
    <w:rsid w:val="00A76427"/>
    <w:rsid w:val="00C07013"/>
    <w:rsid w:val="00D81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5A0C6"/>
  <w15:chartTrackingRefBased/>
  <w15:docId w15:val="{41DCB7C2-D091-4449-A47B-BCD0F74F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64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6427"/>
    <w:rPr>
      <w:b/>
      <w:bCs/>
    </w:rPr>
  </w:style>
  <w:style w:type="character" w:styleId="Emphasis">
    <w:name w:val="Emphasis"/>
    <w:basedOn w:val="DefaultParagraphFont"/>
    <w:uiPriority w:val="20"/>
    <w:qFormat/>
    <w:rsid w:val="00A76427"/>
    <w:rPr>
      <w:i/>
      <w:iCs/>
    </w:rPr>
  </w:style>
  <w:style w:type="character" w:styleId="Hyperlink">
    <w:name w:val="Hyperlink"/>
    <w:basedOn w:val="DefaultParagraphFont"/>
    <w:uiPriority w:val="99"/>
    <w:semiHidden/>
    <w:unhideWhenUsed/>
    <w:rsid w:val="00A764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8820">
      <w:bodyDiv w:val="1"/>
      <w:marLeft w:val="0"/>
      <w:marRight w:val="0"/>
      <w:marTop w:val="0"/>
      <w:marBottom w:val="0"/>
      <w:divBdr>
        <w:top w:val="none" w:sz="0" w:space="0" w:color="auto"/>
        <w:left w:val="none" w:sz="0" w:space="0" w:color="auto"/>
        <w:bottom w:val="none" w:sz="0" w:space="0" w:color="auto"/>
        <w:right w:val="none" w:sz="0" w:space="0" w:color="auto"/>
      </w:divBdr>
    </w:div>
    <w:div w:id="9570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XHpcYneDe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uxpDa-c-4Mc"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enius.com/14558" TargetMode="External"/><Relationship Id="rId11" Type="http://schemas.openxmlformats.org/officeDocument/2006/relationships/hyperlink" Target="https://www.youtube.com/watch?v=cwQgjq0mCdE" TargetMode="External"/><Relationship Id="rId5" Type="http://schemas.openxmlformats.org/officeDocument/2006/relationships/hyperlink" Target="https://www.youtube.com/watch?v=Cgoqrgc_0cM" TargetMode="External"/><Relationship Id="rId10" Type="http://schemas.openxmlformats.org/officeDocument/2006/relationships/hyperlink" Target="https://www.youtube.com/watch?v=1DpH-icPpl0" TargetMode="External"/><Relationship Id="rId4" Type="http://schemas.openxmlformats.org/officeDocument/2006/relationships/hyperlink" Target="https://slate.com/culture/2009/08/the-rise-of-no-homo-and-the-changing-face-of-hip-hop-homophobia.html" TargetMode="External"/><Relationship Id="rId9" Type="http://schemas.openxmlformats.org/officeDocument/2006/relationships/hyperlink" Target="https://www.youtube.com/watch?v=4NRXx6U8AB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1548</Words>
  <Characters>8827</Characters>
  <Application>Microsoft Office Word</Application>
  <DocSecurity>0</DocSecurity>
  <Lines>73</Lines>
  <Paragraphs>20</Paragraphs>
  <ScaleCrop>false</ScaleCrop>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Guy</dc:creator>
  <cp:keywords/>
  <dc:description/>
  <cp:lastModifiedBy>Janine Guy</cp:lastModifiedBy>
  <cp:revision>2</cp:revision>
  <dcterms:created xsi:type="dcterms:W3CDTF">2020-04-04T21:06:00Z</dcterms:created>
  <dcterms:modified xsi:type="dcterms:W3CDTF">2020-04-04T21:06:00Z</dcterms:modified>
</cp:coreProperties>
</file>